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60" w:rsidRDefault="00932360" w:rsidP="00932360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локальных актов, принятых в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Устав 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Положение о библиотечном фонде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3.Положение о порядке реализации права педагогов на бесплатное пользование образовательными, методическими и научными услугами учреждения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Положение о порядке зачета результатов освоения </w:t>
      </w:r>
      <w:proofErr w:type="gramStart"/>
      <w:r>
        <w:rPr>
          <w:rFonts w:ascii="Times New Roman" w:hAnsi="Times New Roman"/>
          <w:sz w:val="20"/>
          <w:szCs w:val="20"/>
        </w:rPr>
        <w:t>обучающимися</w:t>
      </w:r>
      <w:proofErr w:type="gramEnd"/>
      <w:r>
        <w:rPr>
          <w:rFonts w:ascii="Times New Roman" w:hAnsi="Times New Roman"/>
          <w:sz w:val="20"/>
          <w:szCs w:val="20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Положение о порядке </w:t>
      </w:r>
      <w:proofErr w:type="gramStart"/>
      <w:r>
        <w:rPr>
          <w:rFonts w:ascii="Times New Roman" w:hAnsi="Times New Roman"/>
          <w:sz w:val="20"/>
          <w:szCs w:val="20"/>
        </w:rPr>
        <w:t>обучения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по индивидуальному учебному плану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Положение о документах, подтверждающих обучение в организации, если форма документа не предусмотрена законом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Положение о правах и законных интересах обучающихся, законных представителей несовершеннолетних обучающихся, педагогов.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Положение о правилах приема граждан на обучение в части, не урегулированной законодательством об образовании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Положение о порядке аттестации педагогических работников в целях подтверждения соответствия педагогических работников занимаемым должностям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Положение об условиях приема на </w:t>
      </w:r>
      <w:proofErr w:type="gramStart"/>
      <w:r>
        <w:rPr>
          <w:rFonts w:ascii="Times New Roman" w:hAnsi="Times New Roman"/>
          <w:sz w:val="20"/>
          <w:szCs w:val="20"/>
        </w:rPr>
        <w:t>обучение</w:t>
      </w:r>
      <w:proofErr w:type="gramEnd"/>
      <w:r>
        <w:rPr>
          <w:rFonts w:ascii="Times New Roman" w:hAnsi="Times New Roman"/>
          <w:sz w:val="20"/>
          <w:szCs w:val="20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Положение о порядке и основаниях снижения стоимости платных образовательных услуг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Положение о правах, обязанностях и ответственности работников (помимо педагогов)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Положение о соотношении учебной (преподавательской) и другой педагогической работы педагогических работников в пределах рабочей недели или учебного года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Положение о режиме рабочего времени и времени отдыха педагогических работников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Положение о порядке учета, выдачи, заполнения бланков свидетельств о профессиональном обучении и ведении журнала их регистрации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Коллективный договор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Правила внутреннего распорядка для учащихся автошколы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 Положение о предпринимательской и иной приносящей доход деятельности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 Правила поведения для учащихся курсантов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 Положение о временных комиссиях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 Правила внутреннего трудового распорядка для работников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 Паспорт учебного кабинета № 1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 Паспорт учебного кабинета № 2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 Положение о порядке утверждения, хранения экзаменационных материалов в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 Положение об учебном кабинете в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 Положение о конфликтной комиссии образовательного учреждения по вопросам разрешения споров между участниками образовательного процесса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 Программа развития ЧОУ ДПО «Курагинская АШ» на 2016 – 2019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гг</w:t>
      </w:r>
      <w:proofErr w:type="spellEnd"/>
      <w:proofErr w:type="gramEnd"/>
    </w:p>
    <w:p w:rsidR="00932360" w:rsidRDefault="00932360" w:rsidP="009323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 Положение о платных дополнительных образовательных услугах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 Положение о языке образования в образовательной организации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 Кодекс профессиональной этики педагогических работников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 Положение об Общем собрании работников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 Договор образовательного учреждения с учредителем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 Положение о проведении промежуточной и итоговой аттестации обучающихся на водителей для всех категорий ТС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 Положение об оказании платных образовательных услуг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 Правила приема граждан на обучение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 Положение об обучении в автошколе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 Положение об аттестационной комиссии для проведения итоговой аттестации (внутреннего экзамена)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38 Правила отчисления </w:t>
      </w:r>
      <w:proofErr w:type="gramStart"/>
      <w:r>
        <w:rPr>
          <w:rFonts w:ascii="Times New Roman" w:hAnsi="Times New Roman"/>
          <w:sz w:val="20"/>
          <w:szCs w:val="20"/>
        </w:rPr>
        <w:t>обучающихся</w:t>
      </w:r>
      <w:proofErr w:type="gramEnd"/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 Должностные инструкции по должностям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 Методические рекомендации по организации образовательного </w:t>
      </w:r>
      <w:proofErr w:type="gramStart"/>
      <w:r>
        <w:rPr>
          <w:rFonts w:ascii="Times New Roman" w:hAnsi="Times New Roman"/>
          <w:sz w:val="20"/>
          <w:szCs w:val="20"/>
        </w:rPr>
        <w:t>процесса подготовки водителей транспортных средств всех категорий</w:t>
      </w:r>
      <w:proofErr w:type="gramEnd"/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41 Положение о материальных поощрениях и материальной помощи работникам образовательного учреждения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 Положение о педагогическом совете образовательного учреждения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 Положение о Совете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 Положение о порядке доступа педагогических работников к информационно – телекоммуникационным сетям и базам данных, учебных и методическим материалам, музейным фондам, материально – техническим средствам обеспечения образовательной деятельности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 Инструкция по организации работы школы с поступающими обращениями граждан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 Правила обмена деловыми подарками и знаками делового гостеприимства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 Положение по антикоррупционной политике в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 Положение о комиссии по антикоррупционной политике в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  Приказ о создании антикоррупционной комиссии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 Приказ о действии документов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51 Приказ об охране здоровья </w:t>
      </w:r>
      <w:proofErr w:type="gramStart"/>
      <w:r>
        <w:rPr>
          <w:rFonts w:ascii="Times New Roman" w:hAnsi="Times New Roman"/>
          <w:sz w:val="20"/>
          <w:szCs w:val="20"/>
        </w:rPr>
        <w:t>обучающихся</w:t>
      </w:r>
      <w:proofErr w:type="gramEnd"/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 Приказ о питании и предоставлении питьевой воды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 Приказ об охране жизни и здоровья обучающихся и сотрудников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 Приказ о применении локальных актов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 Штатные расписания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 Инструкция по охране труда при работе на персональном компьютере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 Инструкция по охране труда при обучении вождению на учебных транспортных средствах (автомобилях, мотоциклах)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 Положение об организации работы по охране труда и системе управления охраной труда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59 Инструкция по технике безопасности при работе на компьютерах </w:t>
      </w:r>
      <w:proofErr w:type="gramStart"/>
      <w:r>
        <w:rPr>
          <w:rFonts w:ascii="Times New Roman" w:hAnsi="Times New Roman"/>
          <w:sz w:val="20"/>
          <w:szCs w:val="20"/>
        </w:rPr>
        <w:t>для</w:t>
      </w:r>
      <w:proofErr w:type="gramEnd"/>
      <w:r>
        <w:rPr>
          <w:rFonts w:ascii="Times New Roman" w:hAnsi="Times New Roman"/>
          <w:sz w:val="20"/>
          <w:szCs w:val="20"/>
        </w:rPr>
        <w:t xml:space="preserve"> обучающихся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 Инструкция по противодействию терроризму и действиям в экстремальных ситуациях для работников ОУ и обучающихся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 Инструкция о действиях при угрозе террористического акта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 Инструкция по охране труда при работе на </w:t>
      </w:r>
      <w:proofErr w:type="spellStart"/>
      <w:r>
        <w:rPr>
          <w:rFonts w:ascii="Times New Roman" w:hAnsi="Times New Roman"/>
          <w:sz w:val="20"/>
          <w:szCs w:val="20"/>
        </w:rPr>
        <w:t>копировально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–м</w:t>
      </w:r>
      <w:proofErr w:type="gramEnd"/>
      <w:r>
        <w:rPr>
          <w:rFonts w:ascii="Times New Roman" w:hAnsi="Times New Roman"/>
          <w:sz w:val="20"/>
          <w:szCs w:val="20"/>
        </w:rPr>
        <w:t>ножительных аппаратах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 Инструкция по охране труда при уборке помещений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 Положение о защите персональных данных обучающихся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 Положение о защите персональных данных работников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 Приказ об утверждении Положений о защите персональных данных обучающихся, работников и форм актов, связанных с их обработкой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 Приказ о назначении </w:t>
      </w:r>
      <w:proofErr w:type="gramStart"/>
      <w:r>
        <w:rPr>
          <w:rFonts w:ascii="Times New Roman" w:hAnsi="Times New Roman"/>
          <w:sz w:val="20"/>
          <w:szCs w:val="20"/>
        </w:rPr>
        <w:t>ответственного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за обработку персональных данных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 Договор об обработке персональных данных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69 Положение о трехступенчатом административно – общественном  </w:t>
      </w:r>
      <w:proofErr w:type="gramStart"/>
      <w:r>
        <w:rPr>
          <w:rFonts w:ascii="Times New Roman" w:hAnsi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/>
          <w:sz w:val="20"/>
          <w:szCs w:val="20"/>
        </w:rPr>
        <w:t xml:space="preserve"> состоянием охраны труда, соблюдением трудового законодательства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 Программа водного инструктажа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71 Тематический план </w:t>
      </w:r>
      <w:proofErr w:type="gramStart"/>
      <w:r>
        <w:rPr>
          <w:rFonts w:ascii="Times New Roman" w:hAnsi="Times New Roman"/>
          <w:sz w:val="20"/>
          <w:szCs w:val="20"/>
        </w:rPr>
        <w:t>обучения по охране</w:t>
      </w:r>
      <w:proofErr w:type="gramEnd"/>
      <w:r>
        <w:rPr>
          <w:rFonts w:ascii="Times New Roman" w:hAnsi="Times New Roman"/>
          <w:sz w:val="20"/>
          <w:szCs w:val="20"/>
        </w:rPr>
        <w:t xml:space="preserve"> труда преподавателей </w:t>
      </w:r>
      <w:proofErr w:type="spellStart"/>
      <w:r>
        <w:rPr>
          <w:rFonts w:ascii="Times New Roman" w:hAnsi="Times New Roman"/>
          <w:sz w:val="20"/>
          <w:szCs w:val="20"/>
        </w:rPr>
        <w:t>травмоопасных</w:t>
      </w:r>
      <w:proofErr w:type="spellEnd"/>
      <w:r>
        <w:rPr>
          <w:rFonts w:ascii="Times New Roman" w:hAnsi="Times New Roman"/>
          <w:sz w:val="20"/>
          <w:szCs w:val="20"/>
        </w:rPr>
        <w:t xml:space="preserve"> кабинетов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 Программа первичного инструктажа на рабочем  месте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 Соглашение по охране труда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 Приказы: О назначении ответственного за охрану труда, соблюдение техники безопасности и за пожарную безопасность; О создании комиссии по охране труда; О создании  комиссии по расследованию несчастных случаев в ОУ; О назначении ответственного за охрану труда и соблюдение техники безопасности в учреждении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 Приказ о регламенте периодичности и порядке проведения противопожарных инструктажей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 Приказ о назначении ответственного за охрану труда, соблюдение техники безопасности и за пожарную безопасность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 Приказ о запрещении курения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 Приказ об утверждении добровольной пожарной дружины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79 Программа </w:t>
      </w:r>
      <w:proofErr w:type="spellStart"/>
      <w:r>
        <w:rPr>
          <w:rFonts w:ascii="Times New Roman" w:hAnsi="Times New Roman"/>
          <w:sz w:val="20"/>
          <w:szCs w:val="20"/>
        </w:rPr>
        <w:t>пожарно</w:t>
      </w:r>
      <w:proofErr w:type="spellEnd"/>
      <w:r>
        <w:rPr>
          <w:rFonts w:ascii="Times New Roman" w:hAnsi="Times New Roman"/>
          <w:sz w:val="20"/>
          <w:szCs w:val="20"/>
        </w:rPr>
        <w:t xml:space="preserve"> – технического минимума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80 Приказ о создании комиссии по проведению </w:t>
      </w:r>
      <w:proofErr w:type="spellStart"/>
      <w:r>
        <w:rPr>
          <w:rFonts w:ascii="Times New Roman" w:hAnsi="Times New Roman"/>
          <w:sz w:val="20"/>
          <w:szCs w:val="20"/>
        </w:rPr>
        <w:t>пожарно</w:t>
      </w:r>
      <w:proofErr w:type="spellEnd"/>
      <w:r>
        <w:rPr>
          <w:rFonts w:ascii="Times New Roman" w:hAnsi="Times New Roman"/>
          <w:sz w:val="20"/>
          <w:szCs w:val="20"/>
        </w:rPr>
        <w:t xml:space="preserve"> – технического минимума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 Памятка о порядке действий директора и работников ОУ в случае возникновения пожара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82 Положение о </w:t>
      </w:r>
      <w:proofErr w:type="spellStart"/>
      <w:r>
        <w:rPr>
          <w:rFonts w:ascii="Times New Roman" w:hAnsi="Times New Roman"/>
          <w:sz w:val="20"/>
          <w:szCs w:val="20"/>
        </w:rPr>
        <w:t>пожарно</w:t>
      </w:r>
      <w:proofErr w:type="spellEnd"/>
      <w:r>
        <w:rPr>
          <w:rFonts w:ascii="Times New Roman" w:hAnsi="Times New Roman"/>
          <w:sz w:val="20"/>
          <w:szCs w:val="20"/>
        </w:rPr>
        <w:t xml:space="preserve"> – технической комиссии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 Инструкция по эксплуатации внутреннего противопожарного водоема (при его наличии)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84 Инструкция о порядке действия персонала по обеспечению безопасности и быстрой эвакуации в случае пожара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 Инструкция о порядке действия администрации ОУ в случае возникновения пожара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 Инструкция о мерах пожарной безопасности при закрытии помещений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 Инструкция к плану эвакуации людей при возникновении пожара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 Приказ об организации работы по обеспечению пожарной безопасности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 Требования пожарной безопасности к содержанию первичных средств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90 Приказ о создании </w:t>
      </w:r>
      <w:proofErr w:type="spellStart"/>
      <w:r>
        <w:rPr>
          <w:rFonts w:ascii="Times New Roman" w:hAnsi="Times New Roman"/>
          <w:sz w:val="20"/>
          <w:szCs w:val="20"/>
        </w:rPr>
        <w:t>пожарно</w:t>
      </w:r>
      <w:proofErr w:type="spellEnd"/>
      <w:r>
        <w:rPr>
          <w:rFonts w:ascii="Times New Roman" w:hAnsi="Times New Roman"/>
          <w:sz w:val="20"/>
          <w:szCs w:val="20"/>
        </w:rPr>
        <w:t xml:space="preserve"> – технической комиссии в ОУ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91 Должностная инструкция </w:t>
      </w:r>
      <w:proofErr w:type="gramStart"/>
      <w:r>
        <w:rPr>
          <w:rFonts w:ascii="Times New Roman" w:hAnsi="Times New Roman"/>
          <w:sz w:val="20"/>
          <w:szCs w:val="20"/>
        </w:rPr>
        <w:t>ответственного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за пожарную безопасность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 Инструкция о мерах пожарной безопасности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 Перечень вопросов проведения вводного и первичного противопожарного инструктажа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94 </w:t>
      </w:r>
      <w:proofErr w:type="spellStart"/>
      <w:r>
        <w:rPr>
          <w:rFonts w:ascii="Times New Roman" w:hAnsi="Times New Roman"/>
          <w:sz w:val="20"/>
          <w:szCs w:val="20"/>
        </w:rPr>
        <w:t>Общеобъектовая</w:t>
      </w:r>
      <w:proofErr w:type="spellEnd"/>
      <w:r>
        <w:rPr>
          <w:rFonts w:ascii="Times New Roman" w:hAnsi="Times New Roman"/>
          <w:sz w:val="20"/>
          <w:szCs w:val="20"/>
        </w:rPr>
        <w:t xml:space="preserve">  инструкция о мерах пожарной безопасности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 Приказ о порядке проведения противопожарных инструктажей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 Схема экзаменационного маршрута № 1 для ТС категории «В»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 Схема экзаменационного маршрута № 2 для ТС категорий «С», «Д».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 Схема учебного маршрута № 1 для ТС различных категорий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 Схема учебного маршрута № 2 для ТС различных категорий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100 Схема учебного маршрута № 3 для ТС различных категорий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101 Схема учебного маршрута № 4 для ТС различных категорий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102 Схема учебного маршрута № 5 для ТС различных категорий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103 Заключение УГИБДД ГУ МВД России по Красноярскому краю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104 Образовательная программа профессиональной подготовки водителей ТС подкатегории «А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>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105 Образовательная программа профессиональной подготовки водителей ТС категории «А»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106 Образовательная программа профессиональной подготовки водителей ТС категории «В»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107 Образовательная программа профессиональной подготовки водителей ТС категории «С»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108 Образовательная программа профессиональной переподготовки с категории «С» на категорию «</w:t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>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109 Положение о взаимодействии  ОУ с органами ГИБДД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110 Схема движения и порядок выполнения упражнений на закрытой площадке для категорий «А» и «А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>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111 Схема движения и порядок выполнения упражнений на закрытой площадке для категории «В» (АТ)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112 Схема движения и порядок выполнения упражнений на закрытой площадке для категории «В» (МТ)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113 Схема движения и порядок выполнения упражнений на закрытой площадке для категорий «С» и «Д»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114 Примерная программа профессиональной подготовки водителей ТС подкатегории «А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>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115 Примерная программа профессиональной подготовки водителей ТС категории «А»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116 Примерная программа профессиональной подготовки водителей ТС категории «В»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117 Примерная программа профессиональной подготовки водителей ТС категории «С»</w:t>
      </w:r>
    </w:p>
    <w:p w:rsidR="00932360" w:rsidRPr="000206B5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118 Примерная программа переподготовки водителей ТС с категории «С» на категорию «</w:t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>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119 Календарный учебный график подкатегории «А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>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120 Календарный учебный график категории «А»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121 Календарный учебный график категории «В»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122 Календарный учебный график категории «С»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123 Календарный учебный  график категории «</w:t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>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124 Учебный план подкатегории «А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>» и категории «А»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125 Учебный план категорий «В» и «С»</w:t>
      </w:r>
    </w:p>
    <w:p w:rsidR="00932360" w:rsidRDefault="00932360" w:rsidP="00932360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126 Учебный план категории «</w:t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>»</w:t>
      </w:r>
    </w:p>
    <w:p w:rsidR="007B20F0" w:rsidRDefault="007B20F0">
      <w:bookmarkStart w:id="0" w:name="_GoBack"/>
      <w:bookmarkEnd w:id="0"/>
    </w:p>
    <w:sectPr w:rsidR="007B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3"/>
    <w:rsid w:val="007B20F0"/>
    <w:rsid w:val="00932360"/>
    <w:rsid w:val="00A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2017-09-12T06:01:00Z</dcterms:created>
  <dcterms:modified xsi:type="dcterms:W3CDTF">2017-09-12T06:02:00Z</dcterms:modified>
</cp:coreProperties>
</file>